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Tassie Hall</w:t>
      </w:r>
    </w:p>
    <w:p>
      <w:pPr>
        <w:spacing w:before="240" w:after="240"/>
      </w:pPr>
      <w:r>
        <w:rPr>
          <w:b/>
          <w:bCs/>
        </w:rPr>
        <w:t>Tassie Hall, Galt Collegiate Institute</w:t>
      </w:r>
      <w:r>
        <w:rPr>
          <w:b/>
          <w:bCs/>
        </w:rPr>
        <w:br/>
      </w:r>
      <w:r>
        <w:t>Cambridge, Ontario (1852)</w:t>
      </w:r>
    </w:p>
    <w:p>
      <w:pPr>
        <w:spacing w:before="240" w:after="240"/>
      </w:pPr>
      <w:r>
        <w:rPr>
          <w:b/>
          <w:bCs/>
        </w:rPr>
        <w:t>The Building:</w:t>
      </w:r>
      <w:r>
        <w:rPr>
          <w:b/>
          <w:bCs/>
        </w:rPr>
        <w:br/>
      </w:r>
      <w:r>
        <w:t>A Collegiate auditorium</w:t>
      </w:r>
    </w:p>
    <w:p>
      <w:pPr>
        <w:spacing w:before="240" w:after="240"/>
      </w:pPr>
      <w:r>
        <w:rPr>
          <w:b/>
          <w:bCs/>
        </w:rPr>
        <w:t>Project Synopsis:</w:t>
      </w:r>
      <w:r>
        <w:rPr>
          <w:b/>
          <w:bCs/>
        </w:rPr>
        <w:br/>
      </w:r>
      <w:r>
        <w:t>The 200-seat high school auditorium, added in the 1930s, has a vaulted ceiling, comprised of expanded metal lath and cement-based plaster, which had been severely damaged by continued water infiltration.</w:t>
      </w:r>
    </w:p>
    <w:p>
      <w:pPr>
        <w:spacing w:before="240" w:after="240"/>
      </w:pPr>
      <w:r>
        <w:t xml:space="preserve">A survey conducted by HPCS indicated that if we could consolidate the plaster on the existing rusted lath, it would then be possible to apply a new layer of lath where required and bond it to the improved plaster using HPCS </w:t>
      </w:r>
      <w:hyperlink r:id="rId4" w:history="1">
        <w:r>
          <w:rPr>
            <w:color w:val="0000EE"/>
            <w:u w:val="single" w:color="0000EE"/>
          </w:rPr>
          <w:t>GR Non-Shrink Grout™</w:t>
        </w:r>
      </w:hyperlink>
      <w:r>
        <w:t>.</w:t>
      </w:r>
    </w:p>
    <w:p>
      <w:pPr>
        <w:spacing w:before="240" w:after="240"/>
      </w:pPr>
      <w:r>
        <w:t>Consolidation was carried out with repeated penetrating spray applications of HPCS  </w:t>
      </w:r>
      <w:hyperlink r:id="rId5" w:history="1">
        <w:r>
          <w:rPr>
            <w:color w:val="0000EE"/>
            <w:u w:val="single" w:color="0000EE"/>
          </w:rPr>
          <w:t>CO S-20 and CO S-50 Primers</w:t>
        </w:r>
      </w:hyperlink>
      <w:r>
        <w:t>, followed by </w:t>
      </w:r>
      <w:hyperlink r:id="rId5" w:history="1">
        <w:r>
          <w:rPr>
            <w:color w:val="0000EE"/>
            <w:u w:val="single" w:color="0000EE"/>
          </w:rPr>
          <w:t>CO R-100 Consolidation Agent</w:t>
        </w:r>
      </w:hyperlink>
      <w:r>
        <w:t>. The water-damaged plaster readily absorbed the resins and on evaporation, the ceiling was sound and much improved. Re-supporting it required the introduction of new expanded metal lath. This was successfully completed and the building remains a landmark in its community.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086350" cy="3667125"/>
            <wp:docPr id="100001" name="" descr="Consolidant spray application to water damaged plaster at Tassie Hall, Galt Collegiate Institute, Cambridge, Ontar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HPCS Products Used</w:t>
      </w:r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3" name="" descr="CO Consolidant HPCS product category badge">
              <a:hlinkClick xmlns:a="http://schemas.openxmlformats.org/drawingml/2006/main" xmlns:r="http://schemas.openxmlformats.org/officeDocument/2006/relationships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5" w:history="1">
        <w:r>
          <w:rPr>
            <w:color w:val="0000EE"/>
            <w:u w:val="single" w:color="0000EE"/>
          </w:rPr>
          <w:t>CO S-20 Primer™</w:t>
        </w:r>
      </w:hyperlink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5" name="" descr="CO Consolidant HPCS product category badge">
              <a:hlinkClick xmlns:a="http://schemas.openxmlformats.org/drawingml/2006/main" xmlns:r="http://schemas.openxmlformats.org/officeDocument/2006/relationships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5" w:history="1">
        <w:r>
          <w:rPr>
            <w:color w:val="0000EE"/>
            <w:u w:val="single" w:color="0000EE"/>
          </w:rPr>
          <w:t>CO S-50 Primer™</w:t>
        </w:r>
      </w:hyperlink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7" name="" descr="CO Consolidant HPCS product category badge">
              <a:hlinkClick xmlns:a="http://schemas.openxmlformats.org/drawingml/2006/main" xmlns:r="http://schemas.openxmlformats.org/officeDocument/2006/relationships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5" w:history="1">
        <w:r>
          <w:rPr>
            <w:color w:val="0000EE"/>
            <w:u w:val="single" w:color="0000EE"/>
          </w:rPr>
          <w:t>CO R-100 Consolidant™</w:t>
        </w:r>
      </w:hyperlink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9" name="" descr="GR GROUT HPCS product category badge">
              <a:hlinkClick xmlns:a="http://schemas.openxmlformats.org/drawingml/2006/main" xmlns:r="http://schemas.openxmlformats.org/officeDocument/2006/relationships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4" w:history="1">
        <w:r>
          <w:rPr>
            <w:color w:val="0000EE"/>
            <w:u w:val="single" w:color="0000EE"/>
          </w:rPr>
          <w:t>GR Non-Shrink Grout™</w:t>
        </w:r>
      </w:hyperlink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paragraph" w:customStyle="1" w:styleId="has-text-align-centerhas-small-font-size">
    <w:name w:val="has-text-align-center has-small-font-size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2.historicplaster.com/products/grout/" TargetMode="External" /><Relationship Id="rId5" Type="http://schemas.openxmlformats.org/officeDocument/2006/relationships/hyperlink" Target="http://ww2.historicplaster.com/products/consolidants/" TargetMode="External" /><Relationship Id="rId6" Type="http://schemas.openxmlformats.org/officeDocument/2006/relationships/image" Target="media/image1.jpeg" /><Relationship Id="rId7" Type="http://schemas.openxmlformats.org/officeDocument/2006/relationships/image" Target="media/image2.emf" /><Relationship Id="rId8" Type="http://schemas.openxmlformats.org/officeDocument/2006/relationships/image" Target="media/image3.emf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Tassie Hall</dc:title>
  <cp:revision>0</cp:revision>
</cp:coreProperties>
</file>